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4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“电子技术创新设计与应用”培训班的通知</w:t>
      </w:r>
    </w:p>
    <w:p>
      <w:pPr>
        <w:spacing w:line="44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4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电子技术创新设计与应用</w:t>
      </w:r>
      <w:r>
        <w:rPr>
          <w:rFonts w:hint="eastAsia" w:hAnsi="宋体"/>
          <w:sz w:val="30"/>
          <w:szCs w:val="30"/>
        </w:rPr>
        <w:t>”赛项培训班（“</w:t>
      </w:r>
      <w:r>
        <w:rPr>
          <w:rFonts w:hint="eastAsia" w:hAnsi="华文中宋"/>
          <w:sz w:val="30"/>
          <w:szCs w:val="30"/>
        </w:rPr>
        <w:t>电子技术创新设计与应用</w:t>
      </w:r>
      <w:r>
        <w:rPr>
          <w:rFonts w:hint="eastAsia" w:hAnsi="宋体"/>
          <w:sz w:val="30"/>
          <w:szCs w:val="30"/>
        </w:rPr>
        <w:t>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（3）围绕“电子技术创新设计与应用”赛项，讲解竞赛平台以及配套的电子技术、传感器技术、单片机、无线通信技术等实验模块的组成与功能，详细介绍赛项平台的各功能组成模块功能及使用。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（4）结合“电子技术创新设计与应用”赛项，重点培训赛项平台的实践技能操作，包括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使用，设备</w:t>
      </w:r>
      <w:r>
        <w:rPr>
          <w:rFonts w:hAnsi="宋体"/>
          <w:sz w:val="30"/>
          <w:szCs w:val="30"/>
        </w:rPr>
        <w:t>软件</w:t>
      </w:r>
      <w:r>
        <w:rPr>
          <w:rFonts w:hint="eastAsia" w:hAnsi="宋体"/>
          <w:sz w:val="30"/>
          <w:szCs w:val="30"/>
        </w:rPr>
        <w:t>安装与参数设置，硬件</w:t>
      </w:r>
      <w:r>
        <w:rPr>
          <w:rFonts w:hAnsi="宋体"/>
          <w:sz w:val="30"/>
          <w:szCs w:val="30"/>
        </w:rPr>
        <w:t>系统</w:t>
      </w:r>
      <w:r>
        <w:rPr>
          <w:rFonts w:hint="eastAsia" w:hAnsi="宋体"/>
          <w:sz w:val="30"/>
          <w:szCs w:val="30"/>
        </w:rPr>
        <w:t>连接及</w:t>
      </w:r>
      <w:r>
        <w:rPr>
          <w:rFonts w:hAnsi="宋体"/>
          <w:sz w:val="30"/>
          <w:szCs w:val="30"/>
        </w:rPr>
        <w:t>调试</w:t>
      </w:r>
      <w:r>
        <w:rPr>
          <w:rFonts w:hint="eastAsia" w:hAnsi="宋体"/>
          <w:sz w:val="30"/>
          <w:szCs w:val="30"/>
        </w:rPr>
        <w:t>等。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</w:t>
      </w:r>
      <w:r>
        <w:rPr>
          <w:rFonts w:hint="eastAsia" w:hAnsi="宋体"/>
          <w:sz w:val="30"/>
          <w:szCs w:val="30"/>
        </w:rPr>
        <w:t>：专题讲座、实操训练。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:电子信息工程、电子科学与技术、电子信息科学与技术、通信工程、信息工程,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：电子信息工程技术、应用电子技术、智能产品开发、电子产品质量检查、电子电路设计与工艺、嵌入式技术应用、通信技术等相关专业课教师和实验室教学人员，每个学校每个赛项限报1～2人。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第一期培训时间：2020年8月2日（周日）至8月7日（周五），          8月2日接站、报到，8月7日结业、送站。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第二期培训时间：2020年8月22日（周六）至8月27日（周四），          8月22日接站、报到，8月27日结业、送站。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第三期培训时间：2020年9月16日（周三）至9月21日（周一），9月16日接站、报到，9月21日结业、送站。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注：（1）请准备参加培训班的院校尽快报名，第一期报名截止日期2020年7月30日（周四），第二期报名截止日期2020年8月19日（周三），第三期报名截止日期2020年9月11日（周五）。</w:t>
      </w:r>
    </w:p>
    <w:p>
      <w:pPr>
        <w:spacing w:line="420" w:lineRule="exact"/>
        <w:ind w:firstLine="900" w:firstLineChars="3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584" w:firstLineChars="200"/>
        <w:rPr>
          <w:rFonts w:ascii="Times New Roman"/>
          <w:spacing w:val="-4"/>
          <w:sz w:val="30"/>
          <w:szCs w:val="30"/>
        </w:rPr>
      </w:pPr>
      <w:r>
        <w:rPr>
          <w:rFonts w:hint="eastAsia" w:hAnsi="宋体"/>
          <w:spacing w:val="-4"/>
          <w:sz w:val="30"/>
          <w:szCs w:val="30"/>
        </w:rPr>
        <w:t>（1）</w:t>
      </w:r>
      <w:r>
        <w:rPr>
          <w:rFonts w:ascii="Times New Roman"/>
          <w:spacing w:val="-4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4"/>
          <w:sz w:val="30"/>
          <w:szCs w:val="30"/>
        </w:rPr>
        <w:t>：</w:t>
      </w:r>
      <w:r>
        <w:rPr>
          <w:rFonts w:ascii="Times New Roman"/>
          <w:spacing w:val="-4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spacing w:line="420" w:lineRule="exact"/>
        <w:ind w:firstLine="600" w:firstLineChars="200"/>
        <w:jc w:val="left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（1）请准备参加培训的老师填写《第六届全国高等院校工程应用技术教师大赛“电子技术创新设计与应用”培训班报名回执表》（报名回执表亦可登陆网站http://skills.tianhuang.cn 或http：//www.tianhuang.cn下载）。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4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4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附件：第六届全国高等院校工程应用技术教师大赛“电子技术创新设计与应用”培训班报名回执表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</w:p>
    <w:p>
      <w:pPr>
        <w:spacing w:line="40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    浙江天煌科技实业有限公司</w:t>
      </w:r>
    </w:p>
    <w:p>
      <w:pPr>
        <w:spacing w:line="400" w:lineRule="exact"/>
        <w:ind w:right="601" w:firstLine="6017" w:firstLineChars="1998"/>
        <w:rPr>
          <w:rFonts w:hint="eastAsia" w:hAnsi="宋体"/>
          <w:b/>
          <w:bCs/>
          <w:spacing w:val="-14"/>
          <w:sz w:val="28"/>
          <w:szCs w:val="28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400" w:lineRule="exact"/>
        <w:rPr>
          <w:rFonts w:hint="eastAsia" w:hAnsi="宋体"/>
          <w:b/>
          <w:bCs/>
          <w:spacing w:val="-14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hAnsi="宋体"/>
          <w:b/>
          <w:bCs/>
          <w:spacing w:val="-14"/>
          <w:sz w:val="28"/>
          <w:szCs w:val="28"/>
        </w:rPr>
      </w:pPr>
      <w:r>
        <w:rPr>
          <w:rFonts w:hAnsi="宋体"/>
          <w:b/>
          <w:bCs/>
          <w:spacing w:val="-14"/>
          <w:sz w:val="28"/>
          <w:szCs w:val="28"/>
        </w:rPr>
        <w:br w:type="page"/>
      </w:r>
      <w:r>
        <w:rPr>
          <w:rFonts w:hint="eastAsia" w:hAnsi="宋体"/>
          <w:b/>
          <w:bCs/>
          <w:spacing w:val="-14"/>
          <w:sz w:val="28"/>
          <w:szCs w:val="28"/>
        </w:rPr>
        <w:t>附件：第六届全国高等院校工程应用技术教师大赛“电子技术创新设计与应用”培训班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40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9"/>
        <w:gridCol w:w="1019"/>
        <w:gridCol w:w="1387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0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0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0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4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F6439"/>
    <w:multiLevelType w:val="multilevel"/>
    <w:tmpl w:val="779F643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2020-06-02T01:45:50Z</dcterms:created>
  <dc:creator>TH-WL</dc:creator>
  <cp:lastModifiedBy>如约而至</cp:lastModifiedBy>
  <dcterms:modified xsi:type="dcterms:W3CDTF">2020-06-02T01:46:22Z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